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-6" w:type="dxa"/>
        <w:tblLook w:val="01E0"/>
      </w:tblPr>
      <w:tblGrid>
        <w:gridCol w:w="3888"/>
        <w:gridCol w:w="1800"/>
        <w:gridCol w:w="4207"/>
        <w:gridCol w:w="3825"/>
      </w:tblGrid>
      <w:tr w:rsidR="00416CFE" w:rsidTr="00B63A3E">
        <w:trPr>
          <w:trHeight w:val="2146"/>
        </w:trPr>
        <w:tc>
          <w:tcPr>
            <w:tcW w:w="3888" w:type="dxa"/>
            <w:hideMark/>
          </w:tcPr>
          <w:p w:rsidR="00416CFE" w:rsidRDefault="00122A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2A9C">
              <w:rPr>
                <w:lang w:eastAsia="en-US"/>
              </w:rPr>
              <w:pict>
                <v:line id="_x0000_s1026" style="position:absolute;left:0;text-align:left;z-index:251658240" from="-4.95pt,112.05pt" to="472.05pt,112.05pt" strokeweight="3pt"/>
              </w:pict>
            </w:r>
            <w:r w:rsidR="00416CFE">
              <w:rPr>
                <w:b/>
                <w:lang w:eastAsia="en-US"/>
              </w:rPr>
              <w:t xml:space="preserve">НАРН-ХУДК СЕЛЯН МУНИЦИПАЛЬН БУРДАЦИН </w:t>
            </w:r>
            <w:r w:rsidR="00B63A3E">
              <w:rPr>
                <w:b/>
                <w:lang w:eastAsia="en-US"/>
              </w:rPr>
              <w:t>ХАЛЬМГ ТАНГЧИН</w:t>
            </w:r>
            <w:r w:rsidR="00416CFE">
              <w:rPr>
                <w:b/>
                <w:lang w:eastAsia="en-US"/>
              </w:rPr>
              <w:t xml:space="preserve"> ТОГТАВР</w:t>
            </w:r>
            <w:r w:rsidR="00B63A3E">
              <w:rPr>
                <w:b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416CFE" w:rsidRDefault="00416CFE">
            <w:pPr>
              <w:spacing w:line="276" w:lineRule="auto"/>
              <w:rPr>
                <w:lang w:eastAsia="en-US"/>
              </w:rPr>
            </w:pPr>
            <w:r w:rsidRPr="00BD1BD1">
              <w:rPr>
                <w:lang w:eastAsia="en-US"/>
              </w:rPr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8pt" o:ole="" fillcolor="window">
                  <v:imagedata r:id="rId5" o:title=""/>
                </v:shape>
                <o:OLEObject Type="Embed" ProgID="Word.Picture.8" ShapeID="_x0000_i1025" DrawAspect="Content" ObjectID="_1613292065" r:id="rId6"/>
              </w:object>
            </w:r>
          </w:p>
          <w:p w:rsidR="00416CFE" w:rsidRDefault="00416CFE">
            <w:pPr>
              <w:spacing w:line="276" w:lineRule="auto"/>
              <w:rPr>
                <w:lang w:eastAsia="en-US"/>
              </w:rPr>
            </w:pPr>
          </w:p>
          <w:p w:rsidR="00416CFE" w:rsidRDefault="00416C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07" w:type="dxa"/>
          </w:tcPr>
          <w:p w:rsidR="00416CFE" w:rsidRDefault="00416C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416CFE" w:rsidRDefault="00416CFE" w:rsidP="00416C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ГЛАВЫ НАРЫНХУДУКСКОГО</w:t>
            </w:r>
          </w:p>
          <w:p w:rsidR="00416CFE" w:rsidRDefault="00416C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МУНИЦИПАЛЬНОГО ОБРАЗОВАНИЯ</w:t>
            </w:r>
            <w:r w:rsidR="00B63A3E">
              <w:rPr>
                <w:b/>
                <w:lang w:eastAsia="en-US"/>
              </w:rPr>
              <w:t xml:space="preserve"> РЕСПУБЛИКИ КАЛМЫКИЯ</w:t>
            </w:r>
          </w:p>
          <w:p w:rsidR="00416CFE" w:rsidRDefault="00416C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25" w:type="dxa"/>
          </w:tcPr>
          <w:p w:rsidR="00416CFE" w:rsidRDefault="00416CFE">
            <w:pPr>
              <w:spacing w:line="276" w:lineRule="auto"/>
              <w:rPr>
                <w:b/>
                <w:lang w:eastAsia="en-US"/>
              </w:rPr>
            </w:pPr>
          </w:p>
          <w:p w:rsidR="00416CFE" w:rsidRDefault="00416CFE">
            <w:pPr>
              <w:spacing w:line="276" w:lineRule="auto"/>
              <w:rPr>
                <w:b/>
                <w:lang w:eastAsia="en-US"/>
              </w:rPr>
            </w:pPr>
          </w:p>
          <w:p w:rsidR="00416CFE" w:rsidRDefault="00416CFE">
            <w:pPr>
              <w:spacing w:line="276" w:lineRule="auto"/>
              <w:rPr>
                <w:b/>
                <w:lang w:eastAsia="en-US"/>
              </w:rPr>
            </w:pPr>
          </w:p>
          <w:p w:rsidR="00416CFE" w:rsidRDefault="00416CFE">
            <w:pPr>
              <w:spacing w:line="276" w:lineRule="auto"/>
              <w:rPr>
                <w:b/>
                <w:lang w:eastAsia="en-US"/>
              </w:rPr>
            </w:pPr>
          </w:p>
          <w:p w:rsidR="00416CFE" w:rsidRDefault="00416CFE">
            <w:pPr>
              <w:spacing w:line="276" w:lineRule="auto"/>
              <w:rPr>
                <w:b/>
                <w:lang w:eastAsia="en-US"/>
              </w:rPr>
            </w:pPr>
          </w:p>
          <w:p w:rsidR="00416CFE" w:rsidRDefault="00416CFE">
            <w:pPr>
              <w:spacing w:line="276" w:lineRule="auto"/>
              <w:rPr>
                <w:b/>
                <w:lang w:eastAsia="en-US"/>
              </w:rPr>
            </w:pPr>
          </w:p>
          <w:p w:rsidR="00416CFE" w:rsidRDefault="00416CFE">
            <w:pPr>
              <w:spacing w:line="276" w:lineRule="auto"/>
              <w:rPr>
                <w:b/>
                <w:lang w:eastAsia="en-US"/>
              </w:rPr>
            </w:pPr>
          </w:p>
          <w:p w:rsidR="00416CFE" w:rsidRDefault="00416CFE">
            <w:pPr>
              <w:spacing w:line="276" w:lineRule="auto"/>
              <w:rPr>
                <w:b/>
                <w:lang w:eastAsia="en-US"/>
              </w:rPr>
            </w:pPr>
          </w:p>
          <w:p w:rsidR="00416CFE" w:rsidRDefault="00416CFE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16CFE" w:rsidRDefault="00416CFE" w:rsidP="00416CFE">
      <w:pPr>
        <w:tabs>
          <w:tab w:val="left" w:pos="3200"/>
          <w:tab w:val="left" w:pos="6520"/>
        </w:tabs>
      </w:pPr>
      <w:r>
        <w:t xml:space="preserve">«04» марта   2019 г.                                </w:t>
      </w:r>
      <w:r w:rsidR="00B63A3E">
        <w:t xml:space="preserve"> </w:t>
      </w:r>
      <w:r>
        <w:t xml:space="preserve">  № 8                                        пос. Нарын-Худук</w:t>
      </w:r>
    </w:p>
    <w:p w:rsidR="00416CFE" w:rsidRDefault="00416CFE" w:rsidP="00416CFE">
      <w:pPr>
        <w:ind w:firstLine="567"/>
        <w:rPr>
          <w:b/>
        </w:rPr>
      </w:pPr>
    </w:p>
    <w:p w:rsidR="00416CFE" w:rsidRDefault="00416CFE" w:rsidP="00416CFE">
      <w:pPr>
        <w:pStyle w:val="a4"/>
        <w:ind w:left="0"/>
      </w:pPr>
    </w:p>
    <w:p w:rsidR="00416CFE" w:rsidRDefault="00416CFE" w:rsidP="00416CFE">
      <w:pPr>
        <w:pStyle w:val="a4"/>
        <w:ind w:left="4680"/>
      </w:pPr>
    </w:p>
    <w:p w:rsidR="00B63A3E" w:rsidRDefault="00233DFE" w:rsidP="00233DFE">
      <w:pPr>
        <w:pStyle w:val="a4"/>
        <w:ind w:left="0"/>
      </w:pPr>
      <w:r>
        <w:t xml:space="preserve">                                                                        </w:t>
      </w:r>
      <w:r w:rsidR="00416CFE">
        <w:t xml:space="preserve">«О приеме </w:t>
      </w:r>
      <w:r w:rsidR="00B63A3E">
        <w:t xml:space="preserve">муниципального </w:t>
      </w:r>
      <w:r w:rsidR="00416CFE">
        <w:t>имущества</w:t>
      </w:r>
      <w:r w:rsidR="00B63A3E">
        <w:t xml:space="preserve"> </w:t>
      </w:r>
    </w:p>
    <w:p w:rsidR="00416CFE" w:rsidRDefault="00233DFE" w:rsidP="00233DFE">
      <w:pPr>
        <w:pStyle w:val="a4"/>
        <w:ind w:left="0"/>
      </w:pPr>
      <w:r>
        <w:t xml:space="preserve">                                        </w:t>
      </w:r>
      <w:r w:rsidR="0098221C">
        <w:t xml:space="preserve">                               </w:t>
      </w:r>
      <w:r w:rsidR="00B63A3E">
        <w:t xml:space="preserve">в </w:t>
      </w:r>
      <w:r w:rsidR="0098221C">
        <w:t xml:space="preserve">собственность </w:t>
      </w:r>
      <w:r w:rsidR="007D2166">
        <w:t xml:space="preserve"> </w:t>
      </w:r>
      <w:proofErr w:type="spellStart"/>
      <w:r w:rsidR="007D2166">
        <w:t>Нарынхудукского</w:t>
      </w:r>
      <w:proofErr w:type="spellEnd"/>
      <w:r w:rsidR="007D2166">
        <w:t xml:space="preserve"> СМО РК</w:t>
      </w:r>
      <w:r w:rsidR="00B63A3E">
        <w:t xml:space="preserve"> </w:t>
      </w:r>
      <w:r w:rsidR="00416CFE">
        <w:t xml:space="preserve">» </w:t>
      </w:r>
    </w:p>
    <w:p w:rsidR="00416CFE" w:rsidRDefault="00416CFE" w:rsidP="00416CFE">
      <w:pPr>
        <w:jc w:val="both"/>
        <w:rPr>
          <w:b/>
        </w:rPr>
      </w:pPr>
      <w:r>
        <w:rPr>
          <w:b/>
        </w:rPr>
        <w:tab/>
      </w:r>
    </w:p>
    <w:p w:rsidR="00233DFE" w:rsidRPr="0098221C" w:rsidRDefault="00416CFE" w:rsidP="0098221C">
      <w:pPr>
        <w:spacing w:line="360" w:lineRule="auto"/>
        <w:jc w:val="both"/>
      </w:pPr>
      <w:r>
        <w:t xml:space="preserve">        </w:t>
      </w:r>
      <w:bookmarkStart w:id="0" w:name="_GoBack"/>
      <w:bookmarkEnd w:id="0"/>
      <w:r>
        <w:t xml:space="preserve"> </w:t>
      </w:r>
      <w:proofErr w:type="gramStart"/>
      <w:r>
        <w:t xml:space="preserve">В </w:t>
      </w:r>
      <w:r w:rsidR="00210AD8">
        <w:t xml:space="preserve">целях реализации Федерального Закона от 6 октября 2003 г.  № 131 – ФЗ «Об общих принципах организации местного самоуправления в Российской Федерации», Закона Республики Калмыкия от 2 марта 2012 года № 341-IV-З «О разграничении муниципального имущества между муниципальными образованиями Республики Калмыкия», в соответствии с  </w:t>
      </w:r>
      <w:r w:rsidR="00233DFE">
        <w:t xml:space="preserve">   </w:t>
      </w:r>
      <w:r>
        <w:t xml:space="preserve">Уставом </w:t>
      </w:r>
      <w:proofErr w:type="spellStart"/>
      <w:r>
        <w:t>Нарынхудукского</w:t>
      </w:r>
      <w:proofErr w:type="spellEnd"/>
      <w:r>
        <w:t xml:space="preserve"> сельского муниципального образования Республики Калмыкия</w:t>
      </w:r>
      <w:r w:rsidR="00233DFE">
        <w:t>, на основании распоряжения Правительства Республики Калмыкия от 20 февраля 2019 года</w:t>
      </w:r>
      <w:proofErr w:type="gramEnd"/>
      <w:r w:rsidR="00233DFE">
        <w:t xml:space="preserve"> № 46-р</w:t>
      </w:r>
    </w:p>
    <w:p w:rsidR="00416CFE" w:rsidRPr="0098221C" w:rsidRDefault="00416CFE" w:rsidP="0098221C">
      <w:pPr>
        <w:spacing w:line="360" w:lineRule="auto"/>
        <w:jc w:val="both"/>
        <w:rPr>
          <w:b/>
        </w:rPr>
      </w:pPr>
      <w:r w:rsidRPr="0098221C">
        <w:rPr>
          <w:b/>
        </w:rPr>
        <w:t>постановляю:</w:t>
      </w:r>
      <w:r w:rsidRPr="0098221C">
        <w:rPr>
          <w:b/>
          <w:highlight w:val="cyan"/>
        </w:rPr>
        <w:t xml:space="preserve"> </w:t>
      </w:r>
    </w:p>
    <w:p w:rsidR="00416CFE" w:rsidRDefault="00416CFE" w:rsidP="00416CFE">
      <w:pPr>
        <w:jc w:val="both"/>
      </w:pPr>
    </w:p>
    <w:p w:rsidR="00416CFE" w:rsidRDefault="00416CFE" w:rsidP="00416CFE">
      <w:pPr>
        <w:numPr>
          <w:ilvl w:val="0"/>
          <w:numId w:val="1"/>
        </w:numPr>
        <w:tabs>
          <w:tab w:val="num" w:pos="180"/>
          <w:tab w:val="left" w:pos="540"/>
        </w:tabs>
        <w:spacing w:line="360" w:lineRule="auto"/>
        <w:ind w:left="0" w:firstLine="357"/>
        <w:jc w:val="both"/>
      </w:pPr>
      <w:r>
        <w:t xml:space="preserve">    </w:t>
      </w:r>
      <w:r w:rsidR="00233DFE">
        <w:t xml:space="preserve">Принять </w:t>
      </w:r>
      <w:r w:rsidR="0098221C">
        <w:t>в собственность</w:t>
      </w:r>
      <w:r w:rsidR="00233DFE">
        <w:t xml:space="preserve"> </w:t>
      </w:r>
      <w:r w:rsidR="00210AD8">
        <w:t xml:space="preserve">казны </w:t>
      </w:r>
      <w:proofErr w:type="spellStart"/>
      <w:r w:rsidR="00233DFE">
        <w:t>Нарынхудукского</w:t>
      </w:r>
      <w:proofErr w:type="spellEnd"/>
      <w:r w:rsidR="00233DFE">
        <w:t xml:space="preserve"> сельского муниципального образования  на безвозмездной основе, </w:t>
      </w:r>
      <w:r>
        <w:t xml:space="preserve">из собственности </w:t>
      </w:r>
      <w:r w:rsidR="00233DFE">
        <w:t>Черноземельского районного</w:t>
      </w:r>
      <w:r>
        <w:t xml:space="preserve"> муниципального образования Республики Калмыкия следующее недвижимое </w:t>
      </w:r>
      <w:r w:rsidR="0098221C">
        <w:t xml:space="preserve">муниципальное </w:t>
      </w:r>
      <w:r>
        <w:t>имущество:</w:t>
      </w:r>
    </w:p>
    <w:p w:rsidR="00416CFE" w:rsidRDefault="00416CFE" w:rsidP="00416CFE">
      <w:pPr>
        <w:tabs>
          <w:tab w:val="left" w:pos="540"/>
        </w:tabs>
        <w:ind w:left="360"/>
        <w:jc w:val="both"/>
      </w:pPr>
    </w:p>
    <w:tbl>
      <w:tblPr>
        <w:tblStyle w:val="a7"/>
        <w:tblW w:w="0" w:type="auto"/>
        <w:tblLook w:val="04A0"/>
      </w:tblPr>
      <w:tblGrid>
        <w:gridCol w:w="631"/>
        <w:gridCol w:w="2414"/>
        <w:gridCol w:w="1866"/>
        <w:gridCol w:w="1587"/>
        <w:gridCol w:w="1537"/>
        <w:gridCol w:w="1536"/>
      </w:tblGrid>
      <w:tr w:rsidR="0098221C" w:rsidTr="00210AD8">
        <w:tc>
          <w:tcPr>
            <w:tcW w:w="631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 xml:space="preserve">№ </w:t>
            </w:r>
          </w:p>
        </w:tc>
        <w:tc>
          <w:tcPr>
            <w:tcW w:w="2414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наименование имущества и индивидуальные характеристики</w:t>
            </w:r>
          </w:p>
        </w:tc>
        <w:tc>
          <w:tcPr>
            <w:tcW w:w="1866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место нахождения имущества</w:t>
            </w:r>
          </w:p>
        </w:tc>
        <w:tc>
          <w:tcPr>
            <w:tcW w:w="1587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год завершения строительства</w:t>
            </w:r>
          </w:p>
        </w:tc>
        <w:tc>
          <w:tcPr>
            <w:tcW w:w="1537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балансовая стоимость (руб.)</w:t>
            </w:r>
          </w:p>
        </w:tc>
        <w:tc>
          <w:tcPr>
            <w:tcW w:w="1536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остаточная стоимость (руб.)</w:t>
            </w:r>
          </w:p>
        </w:tc>
      </w:tr>
      <w:tr w:rsidR="0098221C" w:rsidTr="00210AD8">
        <w:tc>
          <w:tcPr>
            <w:tcW w:w="631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1</w:t>
            </w:r>
          </w:p>
        </w:tc>
        <w:tc>
          <w:tcPr>
            <w:tcW w:w="2414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Дом животновода кадастровый (или условный) номер объекта 08:10:110101:1962</w:t>
            </w:r>
          </w:p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</w:tc>
        <w:tc>
          <w:tcPr>
            <w:tcW w:w="1866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РК Черноземельский район в 12,5 км запад от ор</w:t>
            </w:r>
            <w:r w:rsidR="00210AD8">
              <w:t>и</w:t>
            </w:r>
            <w:r>
              <w:t>ентира п. Нарын - Худук</w:t>
            </w:r>
          </w:p>
        </w:tc>
        <w:tc>
          <w:tcPr>
            <w:tcW w:w="1587" w:type="dxa"/>
          </w:tcPr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1976</w:t>
            </w:r>
          </w:p>
        </w:tc>
        <w:tc>
          <w:tcPr>
            <w:tcW w:w="1537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10</w:t>
            </w:r>
            <w:r w:rsidR="00210AD8">
              <w:t xml:space="preserve"> </w:t>
            </w:r>
            <w:r>
              <w:t>700,00</w:t>
            </w:r>
          </w:p>
        </w:tc>
        <w:tc>
          <w:tcPr>
            <w:tcW w:w="1536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700,00</w:t>
            </w:r>
          </w:p>
        </w:tc>
      </w:tr>
      <w:tr w:rsidR="0098221C" w:rsidTr="00210AD8">
        <w:tc>
          <w:tcPr>
            <w:tcW w:w="631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2</w:t>
            </w:r>
          </w:p>
        </w:tc>
        <w:tc>
          <w:tcPr>
            <w:tcW w:w="2414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 xml:space="preserve">Овчарня </w:t>
            </w:r>
          </w:p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кадастровый (или условный) номер объекта</w:t>
            </w:r>
          </w:p>
          <w:p w:rsidR="0098221C" w:rsidRDefault="0098221C" w:rsidP="00416CFE">
            <w:pPr>
              <w:tabs>
                <w:tab w:val="left" w:pos="540"/>
              </w:tabs>
              <w:jc w:val="both"/>
            </w:pPr>
            <w:r>
              <w:t>08:10:110101:1963</w:t>
            </w:r>
          </w:p>
        </w:tc>
        <w:tc>
          <w:tcPr>
            <w:tcW w:w="1866" w:type="dxa"/>
          </w:tcPr>
          <w:p w:rsidR="0098221C" w:rsidRDefault="00210AD8" w:rsidP="00416CFE">
            <w:pPr>
              <w:tabs>
                <w:tab w:val="left" w:pos="540"/>
              </w:tabs>
              <w:jc w:val="both"/>
            </w:pPr>
            <w:r>
              <w:t>РК Черноземельский район в 12,5 км запад от ориентира п. Нарын - Худук</w:t>
            </w:r>
          </w:p>
        </w:tc>
        <w:tc>
          <w:tcPr>
            <w:tcW w:w="1587" w:type="dxa"/>
          </w:tcPr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98221C" w:rsidRDefault="00210AD8" w:rsidP="00416CFE">
            <w:pPr>
              <w:tabs>
                <w:tab w:val="left" w:pos="540"/>
              </w:tabs>
              <w:jc w:val="both"/>
            </w:pPr>
            <w:r>
              <w:t>1976</w:t>
            </w:r>
          </w:p>
        </w:tc>
        <w:tc>
          <w:tcPr>
            <w:tcW w:w="1537" w:type="dxa"/>
          </w:tcPr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98221C" w:rsidRDefault="00210AD8" w:rsidP="00416CFE">
            <w:pPr>
              <w:tabs>
                <w:tab w:val="left" w:pos="540"/>
              </w:tabs>
              <w:jc w:val="both"/>
            </w:pPr>
            <w:r>
              <w:t>98 200,00</w:t>
            </w:r>
          </w:p>
        </w:tc>
        <w:tc>
          <w:tcPr>
            <w:tcW w:w="1536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  <w:r>
              <w:t>90 100,00</w:t>
            </w:r>
          </w:p>
        </w:tc>
      </w:tr>
      <w:tr w:rsidR="0098221C" w:rsidTr="00210AD8">
        <w:tc>
          <w:tcPr>
            <w:tcW w:w="631" w:type="dxa"/>
          </w:tcPr>
          <w:p w:rsidR="0098221C" w:rsidRDefault="00092736" w:rsidP="00416CFE">
            <w:pPr>
              <w:tabs>
                <w:tab w:val="left" w:pos="540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2414" w:type="dxa"/>
          </w:tcPr>
          <w:p w:rsidR="00210AD8" w:rsidRDefault="00210AD8" w:rsidP="00210AD8">
            <w:pPr>
              <w:tabs>
                <w:tab w:val="left" w:pos="540"/>
              </w:tabs>
              <w:jc w:val="both"/>
            </w:pPr>
            <w:r>
              <w:t>Дом животновода кадастровый (или условный) номер объекта 08:10:110101:1962</w:t>
            </w:r>
          </w:p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</w:tc>
        <w:tc>
          <w:tcPr>
            <w:tcW w:w="1866" w:type="dxa"/>
          </w:tcPr>
          <w:p w:rsidR="0098221C" w:rsidRDefault="00210AD8" w:rsidP="00210AD8">
            <w:pPr>
              <w:tabs>
                <w:tab w:val="left" w:pos="540"/>
              </w:tabs>
              <w:jc w:val="both"/>
            </w:pPr>
            <w:r>
              <w:t>РК Черноземельский район в 4 км на юг от ориентира п. Шин - Тег</w:t>
            </w:r>
          </w:p>
        </w:tc>
        <w:tc>
          <w:tcPr>
            <w:tcW w:w="1587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  <w:r>
              <w:t>1975</w:t>
            </w:r>
          </w:p>
        </w:tc>
        <w:tc>
          <w:tcPr>
            <w:tcW w:w="1537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  <w:r>
              <w:t>9 500,00</w:t>
            </w:r>
          </w:p>
        </w:tc>
        <w:tc>
          <w:tcPr>
            <w:tcW w:w="1536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  <w:r>
              <w:t>800,00</w:t>
            </w:r>
          </w:p>
        </w:tc>
      </w:tr>
      <w:tr w:rsidR="0098221C" w:rsidTr="00210AD8">
        <w:tc>
          <w:tcPr>
            <w:tcW w:w="631" w:type="dxa"/>
          </w:tcPr>
          <w:p w:rsidR="0098221C" w:rsidRDefault="00210AD8" w:rsidP="00416CFE">
            <w:pPr>
              <w:tabs>
                <w:tab w:val="left" w:pos="540"/>
              </w:tabs>
              <w:jc w:val="both"/>
            </w:pPr>
            <w:r>
              <w:t>4</w:t>
            </w:r>
          </w:p>
        </w:tc>
        <w:tc>
          <w:tcPr>
            <w:tcW w:w="2414" w:type="dxa"/>
          </w:tcPr>
          <w:p w:rsidR="00210AD8" w:rsidRDefault="00210AD8" w:rsidP="00210AD8">
            <w:pPr>
              <w:tabs>
                <w:tab w:val="left" w:pos="540"/>
              </w:tabs>
              <w:jc w:val="both"/>
            </w:pPr>
            <w:r>
              <w:t xml:space="preserve">Овчарня </w:t>
            </w:r>
          </w:p>
          <w:p w:rsidR="00210AD8" w:rsidRDefault="00210AD8" w:rsidP="00210AD8">
            <w:pPr>
              <w:tabs>
                <w:tab w:val="left" w:pos="540"/>
              </w:tabs>
              <w:jc w:val="both"/>
            </w:pPr>
            <w:r>
              <w:t>кадастровый (или условный) номер объекта</w:t>
            </w:r>
          </w:p>
          <w:p w:rsidR="0098221C" w:rsidRDefault="00210AD8" w:rsidP="00210AD8">
            <w:pPr>
              <w:tabs>
                <w:tab w:val="left" w:pos="540"/>
              </w:tabs>
              <w:jc w:val="both"/>
            </w:pPr>
            <w:r>
              <w:t>08:10:110101:1963</w:t>
            </w:r>
          </w:p>
        </w:tc>
        <w:tc>
          <w:tcPr>
            <w:tcW w:w="1866" w:type="dxa"/>
          </w:tcPr>
          <w:p w:rsidR="0098221C" w:rsidRDefault="00210AD8" w:rsidP="00416CFE">
            <w:pPr>
              <w:tabs>
                <w:tab w:val="left" w:pos="540"/>
              </w:tabs>
              <w:jc w:val="both"/>
            </w:pPr>
            <w:r>
              <w:t>РК Черноземельский район в 4 км на юг от ориентира п. Шин - Тег</w:t>
            </w:r>
          </w:p>
        </w:tc>
        <w:tc>
          <w:tcPr>
            <w:tcW w:w="1587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  <w:r>
              <w:t>1975</w:t>
            </w:r>
          </w:p>
        </w:tc>
        <w:tc>
          <w:tcPr>
            <w:tcW w:w="1537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  <w:r>
              <w:t>100 200,00</w:t>
            </w:r>
          </w:p>
        </w:tc>
        <w:tc>
          <w:tcPr>
            <w:tcW w:w="1536" w:type="dxa"/>
          </w:tcPr>
          <w:p w:rsidR="0098221C" w:rsidRDefault="0098221C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</w:p>
          <w:p w:rsidR="00210AD8" w:rsidRDefault="00210AD8" w:rsidP="00416CFE">
            <w:pPr>
              <w:tabs>
                <w:tab w:val="left" w:pos="540"/>
              </w:tabs>
              <w:jc w:val="both"/>
            </w:pPr>
            <w:r>
              <w:t>91 000,00</w:t>
            </w:r>
          </w:p>
        </w:tc>
      </w:tr>
    </w:tbl>
    <w:p w:rsidR="00416CFE" w:rsidRDefault="00416CFE" w:rsidP="00416CFE">
      <w:pPr>
        <w:tabs>
          <w:tab w:val="left" w:pos="540"/>
        </w:tabs>
        <w:jc w:val="both"/>
      </w:pPr>
    </w:p>
    <w:p w:rsidR="00E93523" w:rsidRDefault="00E93523" w:rsidP="00416CFE">
      <w:pPr>
        <w:tabs>
          <w:tab w:val="left" w:pos="540"/>
        </w:tabs>
        <w:jc w:val="both"/>
      </w:pPr>
    </w:p>
    <w:p w:rsidR="006B5276" w:rsidRDefault="006B5276" w:rsidP="00416CFE">
      <w:pPr>
        <w:tabs>
          <w:tab w:val="left" w:pos="540"/>
        </w:tabs>
        <w:jc w:val="both"/>
      </w:pPr>
    </w:p>
    <w:p w:rsidR="00416CFE" w:rsidRDefault="006B5276" w:rsidP="006B5276">
      <w:pPr>
        <w:pStyle w:val="a6"/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>
        <w:t xml:space="preserve">Специалисту администрации </w:t>
      </w:r>
      <w:proofErr w:type="spellStart"/>
      <w:r>
        <w:t>Нарынхудукского</w:t>
      </w:r>
      <w:proofErr w:type="spellEnd"/>
      <w:r>
        <w:t xml:space="preserve"> СМО РК осуществить необходимые юридические действия по реализации п. 1 настоящего постановления и внести соответствующие изменения в Реестр муниципального имущества </w:t>
      </w:r>
      <w:proofErr w:type="spellStart"/>
      <w:r>
        <w:t>Нарынхудукского</w:t>
      </w:r>
      <w:proofErr w:type="spellEnd"/>
      <w:r>
        <w:t xml:space="preserve"> сельского  муниципального образования Республики Калмыкия.</w:t>
      </w:r>
    </w:p>
    <w:p w:rsidR="006B5276" w:rsidRDefault="00E93523" w:rsidP="006B5276">
      <w:pPr>
        <w:pStyle w:val="a6"/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>
        <w:t>Передать м</w:t>
      </w:r>
      <w:r w:rsidR="006B5276">
        <w:t xml:space="preserve">униципальному казенному учреждению «ЦБ МУ Черноземельского районного муниципального образования Республики Калмыкия» </w:t>
      </w:r>
      <w:r>
        <w:t>необходимые данные для регистрации.</w:t>
      </w:r>
    </w:p>
    <w:p w:rsidR="00E93523" w:rsidRDefault="00E93523" w:rsidP="006B5276">
      <w:pPr>
        <w:pStyle w:val="a6"/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6B5276" w:rsidRDefault="006B5276" w:rsidP="006B5276">
      <w:pPr>
        <w:tabs>
          <w:tab w:val="left" w:pos="540"/>
        </w:tabs>
        <w:spacing w:line="360" w:lineRule="auto"/>
        <w:jc w:val="both"/>
      </w:pPr>
    </w:p>
    <w:p w:rsidR="00416CFE" w:rsidRDefault="00416CFE" w:rsidP="00416CFE">
      <w:pPr>
        <w:tabs>
          <w:tab w:val="left" w:pos="540"/>
        </w:tabs>
        <w:jc w:val="both"/>
      </w:pPr>
    </w:p>
    <w:p w:rsidR="00416CFE" w:rsidRDefault="00416CFE" w:rsidP="00E93523">
      <w:pPr>
        <w:tabs>
          <w:tab w:val="left" w:pos="540"/>
        </w:tabs>
        <w:spacing w:line="360" w:lineRule="auto"/>
        <w:jc w:val="both"/>
      </w:pPr>
    </w:p>
    <w:p w:rsidR="00416CFE" w:rsidRDefault="00416CFE" w:rsidP="00416CFE">
      <w:pPr>
        <w:tabs>
          <w:tab w:val="left" w:pos="540"/>
        </w:tabs>
        <w:ind w:left="360"/>
        <w:jc w:val="both"/>
      </w:pPr>
    </w:p>
    <w:p w:rsidR="00416CFE" w:rsidRDefault="00416CFE" w:rsidP="00416CFE">
      <w:pPr>
        <w:tabs>
          <w:tab w:val="left" w:pos="540"/>
        </w:tabs>
        <w:ind w:left="360"/>
        <w:jc w:val="both"/>
      </w:pPr>
    </w:p>
    <w:p w:rsidR="00416CFE" w:rsidRDefault="00416CFE" w:rsidP="00416CFE">
      <w:pPr>
        <w:tabs>
          <w:tab w:val="left" w:pos="540"/>
        </w:tabs>
        <w:ind w:left="360"/>
        <w:jc w:val="both"/>
      </w:pPr>
      <w:r>
        <w:t xml:space="preserve">Глава </w:t>
      </w:r>
      <w:proofErr w:type="spellStart"/>
      <w:r>
        <w:t>Нарынхудукского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416CFE" w:rsidRDefault="00416CFE" w:rsidP="00416CFE">
      <w:pPr>
        <w:tabs>
          <w:tab w:val="left" w:pos="540"/>
        </w:tabs>
        <w:ind w:left="360"/>
        <w:jc w:val="both"/>
      </w:pPr>
      <w:r>
        <w:t>муниципального образования</w:t>
      </w:r>
    </w:p>
    <w:p w:rsidR="00416CFE" w:rsidRDefault="00416CFE" w:rsidP="00416CFE">
      <w:pPr>
        <w:tabs>
          <w:tab w:val="left" w:pos="540"/>
        </w:tabs>
        <w:ind w:left="360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</w:t>
      </w:r>
      <w:proofErr w:type="spellStart"/>
      <w:r>
        <w:t>Нидеев</w:t>
      </w:r>
      <w:proofErr w:type="spellEnd"/>
      <w:r>
        <w:t xml:space="preserve"> Р.А.</w:t>
      </w:r>
    </w:p>
    <w:p w:rsidR="00416CFE" w:rsidRDefault="00416CFE" w:rsidP="00416CFE">
      <w:pPr>
        <w:tabs>
          <w:tab w:val="left" w:pos="540"/>
        </w:tabs>
        <w:ind w:left="360"/>
        <w:jc w:val="both"/>
      </w:pPr>
    </w:p>
    <w:p w:rsidR="00416CFE" w:rsidRDefault="00416CFE" w:rsidP="00416CFE">
      <w:pPr>
        <w:tabs>
          <w:tab w:val="left" w:pos="540"/>
        </w:tabs>
        <w:ind w:left="360"/>
        <w:jc w:val="both"/>
      </w:pPr>
    </w:p>
    <w:p w:rsidR="00935219" w:rsidRDefault="00935219"/>
    <w:sectPr w:rsidR="00935219" w:rsidSect="0093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6CFE"/>
    <w:rsid w:val="00092736"/>
    <w:rsid w:val="000955DA"/>
    <w:rsid w:val="00122A9C"/>
    <w:rsid w:val="00161957"/>
    <w:rsid w:val="00163B35"/>
    <w:rsid w:val="00210AD8"/>
    <w:rsid w:val="00224842"/>
    <w:rsid w:val="00233DFE"/>
    <w:rsid w:val="002950B5"/>
    <w:rsid w:val="00416CFE"/>
    <w:rsid w:val="004832FE"/>
    <w:rsid w:val="004E4810"/>
    <w:rsid w:val="006B5276"/>
    <w:rsid w:val="00713C91"/>
    <w:rsid w:val="00761102"/>
    <w:rsid w:val="00781669"/>
    <w:rsid w:val="007D2166"/>
    <w:rsid w:val="00814A6B"/>
    <w:rsid w:val="00935219"/>
    <w:rsid w:val="00965D56"/>
    <w:rsid w:val="0098221C"/>
    <w:rsid w:val="009A449C"/>
    <w:rsid w:val="009F6A6B"/>
    <w:rsid w:val="00A569C7"/>
    <w:rsid w:val="00B63A3E"/>
    <w:rsid w:val="00BB04B4"/>
    <w:rsid w:val="00BD1BD1"/>
    <w:rsid w:val="00C23060"/>
    <w:rsid w:val="00C323C6"/>
    <w:rsid w:val="00C342C7"/>
    <w:rsid w:val="00C77883"/>
    <w:rsid w:val="00D82DED"/>
    <w:rsid w:val="00E93523"/>
    <w:rsid w:val="00F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7883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416CFE"/>
    <w:pPr>
      <w:tabs>
        <w:tab w:val="left" w:pos="540"/>
      </w:tabs>
      <w:ind w:left="6118"/>
    </w:pPr>
    <w:rPr>
      <w:b/>
    </w:rPr>
  </w:style>
  <w:style w:type="character" w:customStyle="1" w:styleId="a5">
    <w:name w:val="Основной текст с отступом Знак"/>
    <w:basedOn w:val="a0"/>
    <w:link w:val="a4"/>
    <w:semiHidden/>
    <w:rsid w:val="00416C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6CFE"/>
    <w:pPr>
      <w:ind w:left="720"/>
      <w:contextualSpacing/>
    </w:pPr>
  </w:style>
  <w:style w:type="table" w:styleId="a7">
    <w:name w:val="Table Grid"/>
    <w:basedOn w:val="a1"/>
    <w:uiPriority w:val="59"/>
    <w:rsid w:val="0041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2019-03-05T06:56:00Z</dcterms:created>
  <dcterms:modified xsi:type="dcterms:W3CDTF">2019-03-05T08:55:00Z</dcterms:modified>
</cp:coreProperties>
</file>